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 xml:space="preserve">is a very good way to cover all of the angles of the main characters in a scene because… </w:t>
      </w:r>
      <w:r w:rsidR="000D61BB">
        <w:t>you can capture different points and show different amounts of emotions from certain camera shots.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0D61BB">
        <w:t xml:space="preserve"> Mr. P</w:t>
      </w:r>
    </w:p>
    <w:p w:rsidR="007F79AA" w:rsidRDefault="00EA63A4" w:rsidP="00EA63A4">
      <w:r>
        <w:t>Source 2=</w:t>
      </w:r>
      <w:r w:rsidR="000D61BB">
        <w:t xml:space="preserve"> Bryan Smith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</w:t>
      </w:r>
      <w:r w:rsidR="000D61BB">
        <w:t xml:space="preserve"> using </w:t>
      </w:r>
      <w:proofErr w:type="gramStart"/>
      <w:r w:rsidR="000D61BB">
        <w:t>birds</w:t>
      </w:r>
      <w:proofErr w:type="gramEnd"/>
      <w:r w:rsidR="000D61BB">
        <w:t xml:space="preserve"> eye view, low angles, high angles.</w:t>
      </w:r>
      <w:r>
        <w:t xml:space="preserve">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 xml:space="preserve">Results:  </w:t>
      </w:r>
      <w:r w:rsidR="000D61BB">
        <w:t>This didn’t work because you have to be in a high place for the high angles.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</w:t>
      </w:r>
      <w:r w:rsidR="000D61BB">
        <w:t xml:space="preserve">lieve my hypothesis to be false </w:t>
      </w:r>
      <w:r>
        <w:t>because…</w:t>
      </w:r>
      <w:r w:rsidR="000D61BB">
        <w:t xml:space="preserve"> you have to be in a high area for certain shots to cover the main character </w:t>
      </w:r>
    </w:p>
    <w:p w:rsidR="00E8670D" w:rsidRDefault="001E76DC" w:rsidP="00EA63A4">
      <w:r>
        <w:t>For example…</w:t>
      </w:r>
      <w:r w:rsidR="000D61BB">
        <w:t xml:space="preserve"> on  a building to follow the subject.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0D61BB"/>
    <w:rsid w:val="00114DA3"/>
    <w:rsid w:val="001E76DC"/>
    <w:rsid w:val="002D116A"/>
    <w:rsid w:val="003925B0"/>
    <w:rsid w:val="003C15B4"/>
    <w:rsid w:val="00447182"/>
    <w:rsid w:val="0051271D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DE3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276</Words>
  <Characters>1575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2012-09-21T13:27:00Z</dcterms:created>
  <dcterms:modified xsi:type="dcterms:W3CDTF">2012-09-21T13:27:00Z</dcterms:modified>
</cp:coreProperties>
</file>